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Compte rendu du comité de direction</w:t>
      </w:r>
    </w:p>
    <w:p>
      <w:r>
        <w:rPr>
          <w:i/>
        </w:rPr>
        <w:t>Exemple fictif à adapter — noms, organisations et décisions inventés.</w:t>
      </w:r>
    </w:p>
    <w:p>
      <w:r>
        <w:rPr>
          <w:b/>
        </w:rPr>
        <w:t xml:space="preserve">Objet : </w:t>
      </w:r>
      <w:r>
        <w:t>Ouverture du dépôt Est</w:t>
      </w:r>
    </w:p>
    <w:p>
      <w:r>
        <w:rPr>
          <w:b/>
        </w:rPr>
        <w:t xml:space="preserve">Date : </w:t>
      </w:r>
      <w:r>
        <w:t>14 septembre 2026, 9 h à 9 h 45</w:t>
      </w:r>
    </w:p>
    <w:p>
      <w:r>
        <w:rPr>
          <w:b/>
        </w:rPr>
        <w:t xml:space="preserve">Présents : </w:t>
      </w:r>
      <w:r>
        <w:t>Inès Roux, Hugo Blanc, Maya Colin</w:t>
      </w:r>
    </w:p>
    <w:p>
      <w:r>
        <w:rPr>
          <w:b/>
        </w:rPr>
        <w:t xml:space="preserve">Rédaction : </w:t>
      </w:r>
      <w:r>
        <w:t>Maya Colin</w:t>
      </w:r>
    </w:p>
    <w:p>
      <w:r>
        <w:t>La direction doit choisir la date d’ouverture du dépôt Est après réception du calendrier de livraison.</w:t>
      </w:r>
    </w:p>
    <w:p>
      <w:pPr>
        <w:pStyle w:val="Heading1"/>
      </w:pPr>
      <w:r>
        <w:t>Décisions</w:t>
      </w:r>
    </w:p>
    <w:p>
      <w:pPr>
        <w:pStyle w:val="ListBullet"/>
      </w:pPr>
      <w:r>
        <w:t>L’ouverture est fixée au 5 octobre 2026, sous réserve de la réception des rayonnages.</w:t>
      </w:r>
    </w:p>
    <w:p>
      <w:pPr>
        <w:pStyle w:val="ListBullet"/>
      </w:pPr>
      <w:r>
        <w:t>Le recrutement supplémentaire est reporté au prochain comité.</w:t>
      </w:r>
    </w:p>
    <w:p>
      <w:pPr>
        <w:pStyle w:val="Heading1"/>
      </w:pPr>
      <w:r>
        <w:t>Actions à suivre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2304"/>
        <w:gridCol w:w="2880"/>
      </w:tblGrid>
      <w:tr>
        <w:trPr>
          <w:tblHeader/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Échéance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Confirmer la livraison des rayonnages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Hugo Blanc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17 septembre 2026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Préparer le planning des permanences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Maya Colin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21 septembre 2026</w:t>
            </w:r>
          </w:p>
        </w:tc>
      </w:tr>
    </w:tbl>
    <w:p>
      <w:pPr>
        <w:pStyle w:val="Heading1"/>
      </w:pPr>
      <w:r>
        <w:t>À confirmer</w:t>
      </w:r>
    </w:p>
    <w:p>
      <w:r>
        <w:t>La disponibilité du transporteur pour le 1er octobre reste à confirmer par Hugo.</w:t>
      </w:r>
    </w:p>
    <w:p>
      <w:r>
        <w:rPr>
          <w:b/>
        </w:rPr>
        <w:t xml:space="preserve">Prochain point : </w:t>
      </w:r>
      <w:r>
        <w:t>28 septembre 2026 à 9 h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du comité de direction</dc:title>
  <dc:subject/>
  <dc:creator>Arthur Teboul — Une IA pour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