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Compte rendu de réunion client</w:t>
      </w:r>
    </w:p>
    <w:p>
      <w:r>
        <w:rPr>
          <w:i/>
        </w:rPr>
        <w:t>Exemple fictif à adapter — noms, organisations et décisions inventés.</w:t>
      </w:r>
    </w:p>
    <w:p>
      <w:r>
        <w:rPr>
          <w:b/>
        </w:rPr>
        <w:t xml:space="preserve">Objet : </w:t>
      </w:r>
      <w:r>
        <w:t>Refonte du catalogue Boréal</w:t>
      </w:r>
    </w:p>
    <w:p>
      <w:r>
        <w:rPr>
          <w:b/>
        </w:rPr>
        <w:t xml:space="preserve">Date : </w:t>
      </w:r>
      <w:r>
        <w:t>15 septembre 2026, 14 h à 14 h 30</w:t>
      </w:r>
    </w:p>
    <w:p>
      <w:r>
        <w:rPr>
          <w:b/>
        </w:rPr>
        <w:t xml:space="preserve">Présents : </w:t>
      </w:r>
      <w:r>
        <w:t>Nora Vidal (Boréal), Adam Petit (prestataire)</w:t>
      </w:r>
    </w:p>
    <w:p>
      <w:r>
        <w:rPr>
          <w:b/>
        </w:rPr>
        <w:t xml:space="preserve">Rédaction : </w:t>
      </w:r>
      <w:r>
        <w:t>Adam Petit</w:t>
      </w:r>
    </w:p>
    <w:p>
      <w:r>
        <w:t>La réunion porte sur le périmètre du catalogue de la collection hiver, avant réalisation de la maquette.</w:t>
      </w:r>
    </w:p>
    <w:p>
      <w:pPr>
        <w:pStyle w:val="Heading1"/>
      </w:pPr>
      <w:r>
        <w:t>Décisions</w:t>
      </w:r>
    </w:p>
    <w:p>
      <w:pPr>
        <w:pStyle w:val="ListBullet"/>
      </w:pPr>
      <w:r>
        <w:t>Le catalogue présentera douze références.</w:t>
      </w:r>
    </w:p>
    <w:p>
      <w:pPr>
        <w:pStyle w:val="ListBullet"/>
      </w:pPr>
      <w:r>
        <w:t>La version imprimée sera préparée après validation de la maquette numérique.</w:t>
      </w:r>
    </w:p>
    <w:p>
      <w:pPr>
        <w:pStyle w:val="Heading1"/>
      </w:pPr>
      <w:r>
        <w:t>Actions à suivre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2304"/>
        <w:gridCol w:w="2880"/>
      </w:tblGrid>
      <w:tr>
        <w:trPr>
          <w:tblHeader/>
          <w:cantSplit/>
        </w:trPr>
        <w:tc>
          <w:tcPr>
            <w:tcW w:type="dxa" w:w="489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28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Échéance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Envoyer les photos des douze références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Nora Vidal</w:t>
            </w:r>
          </w:p>
        </w:tc>
        <w:tc>
          <w:tcPr>
            <w:tcW w:type="dxa" w:w="28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18 septembre 2026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Livrer une première maquette numérique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Adam Petit</w:t>
            </w:r>
          </w:p>
        </w:tc>
        <w:tc>
          <w:tcPr>
            <w:tcW w:type="dxa" w:w="28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24 septembre 2026</w:t>
            </w:r>
          </w:p>
        </w:tc>
      </w:tr>
    </w:tbl>
    <w:p>
      <w:pPr>
        <w:pStyle w:val="Heading1"/>
      </w:pPr>
      <w:r>
        <w:t>À confirmer</w:t>
      </w:r>
    </w:p>
    <w:p>
      <w:r>
        <w:t>Le nombre d’exemplaires imprimés et le budget d’impression ne sont pas encore validés.</w:t>
      </w:r>
    </w:p>
    <w:p>
      <w:r>
        <w:rPr>
          <w:b/>
        </w:rPr>
        <w:t xml:space="preserve">Prochain point : </w:t>
      </w:r>
      <w:r>
        <w:t>25 septembre 2026 à 14 h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réunion client</dc:title>
  <dc:subject/>
  <dc:creator>Arthur Teboul — Une IA pour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